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A2F" w:rsidRPr="00E10F72" w:rsidRDefault="00E10F72" w:rsidP="00E10F72">
      <w:pPr>
        <w:jc w:val="right"/>
        <w:rPr>
          <w:rFonts w:ascii="Times New Roman" w:hAnsi="Times New Roman" w:cs="Times New Roman"/>
          <w:b/>
          <w:color w:val="C00000"/>
          <w:sz w:val="24"/>
          <w:szCs w:val="24"/>
        </w:rPr>
      </w:pPr>
      <w:r w:rsidRPr="00E10F72">
        <w:rPr>
          <w:rFonts w:ascii="Times New Roman" w:hAnsi="Times New Roman" w:cs="Times New Roman"/>
          <w:b/>
          <w:color w:val="C00000"/>
          <w:sz w:val="24"/>
          <w:szCs w:val="24"/>
        </w:rPr>
        <w:t>ПРОЕКТ</w:t>
      </w:r>
    </w:p>
    <w:p w:rsidR="007A27C5" w:rsidRDefault="007A27C5" w:rsidP="007A27C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ДО</w:t>
      </w:r>
    </w:p>
    <w:p w:rsidR="007A27C5" w:rsidRDefault="007A27C5" w:rsidP="007A27C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МИНИСТЕРСКИЯ СЪВЕТ</w:t>
      </w:r>
    </w:p>
    <w:p w:rsidR="007A27C5" w:rsidRDefault="007A27C5" w:rsidP="007A27C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 РЕПУБЛИКА БЪЛГАРИЯ</w:t>
      </w:r>
    </w:p>
    <w:p w:rsidR="007A27C5" w:rsidRDefault="007A27C5" w:rsidP="007A27C5">
      <w:pPr>
        <w:spacing w:after="0" w:line="240" w:lineRule="auto"/>
        <w:ind w:firstLine="720"/>
        <w:jc w:val="both"/>
        <w:rPr>
          <w:rFonts w:ascii="Times New Roman" w:hAnsi="Times New Roman" w:cs="Times New Roman"/>
          <w:b/>
          <w:sz w:val="24"/>
          <w:szCs w:val="24"/>
        </w:rPr>
      </w:pPr>
    </w:p>
    <w:p w:rsidR="00664AD2" w:rsidRDefault="00664AD2" w:rsidP="007A27C5">
      <w:pPr>
        <w:spacing w:after="0" w:line="300" w:lineRule="exact"/>
        <w:ind w:firstLine="720"/>
        <w:jc w:val="both"/>
        <w:rPr>
          <w:rFonts w:ascii="Times New Roman" w:hAnsi="Times New Roman" w:cs="Times New Roman"/>
          <w:b/>
          <w:sz w:val="24"/>
          <w:szCs w:val="24"/>
        </w:rPr>
      </w:pPr>
    </w:p>
    <w:p w:rsidR="007A27C5" w:rsidRDefault="007A27C5" w:rsidP="007A27C5">
      <w:pPr>
        <w:spacing w:after="0" w:line="300" w:lineRule="exact"/>
        <w:jc w:val="center"/>
        <w:rPr>
          <w:rFonts w:ascii="Times New Roman" w:hAnsi="Times New Roman" w:cs="Times New Roman"/>
          <w:b/>
          <w:sz w:val="24"/>
          <w:szCs w:val="24"/>
        </w:rPr>
      </w:pPr>
      <w:r>
        <w:rPr>
          <w:rFonts w:ascii="Times New Roman" w:hAnsi="Times New Roman" w:cs="Times New Roman"/>
          <w:b/>
          <w:sz w:val="24"/>
          <w:szCs w:val="24"/>
        </w:rPr>
        <w:t>Д О К Л А Д</w:t>
      </w:r>
    </w:p>
    <w:p w:rsidR="007A27C5" w:rsidRDefault="007A27C5" w:rsidP="007A27C5">
      <w:pPr>
        <w:spacing w:after="0" w:line="300" w:lineRule="exact"/>
        <w:jc w:val="center"/>
        <w:rPr>
          <w:rFonts w:ascii="Times New Roman" w:hAnsi="Times New Roman" w:cs="Times New Roman"/>
          <w:b/>
          <w:sz w:val="24"/>
          <w:szCs w:val="24"/>
        </w:rPr>
      </w:pPr>
      <w:r>
        <w:rPr>
          <w:rFonts w:ascii="Times New Roman" w:hAnsi="Times New Roman" w:cs="Times New Roman"/>
          <w:b/>
          <w:sz w:val="24"/>
          <w:szCs w:val="24"/>
        </w:rPr>
        <w:t xml:space="preserve">от  </w:t>
      </w:r>
      <w:r w:rsidR="00F8241A">
        <w:rPr>
          <w:rFonts w:ascii="Times New Roman" w:hAnsi="Times New Roman" w:cs="Times New Roman"/>
          <w:b/>
          <w:sz w:val="24"/>
          <w:szCs w:val="24"/>
        </w:rPr>
        <w:t>Юлиян Попов</w:t>
      </w:r>
      <w:r>
        <w:rPr>
          <w:rFonts w:ascii="Times New Roman" w:hAnsi="Times New Roman" w:cs="Times New Roman"/>
          <w:b/>
          <w:sz w:val="24"/>
          <w:szCs w:val="24"/>
        </w:rPr>
        <w:t xml:space="preserve"> – Министър на околната среда и водите</w:t>
      </w:r>
    </w:p>
    <w:p w:rsidR="007A27C5" w:rsidRDefault="007A27C5" w:rsidP="007A27C5">
      <w:pPr>
        <w:spacing w:after="0" w:line="300" w:lineRule="exact"/>
        <w:jc w:val="center"/>
        <w:rPr>
          <w:rFonts w:ascii="Times New Roman" w:hAnsi="Times New Roman" w:cs="Times New Roman"/>
          <w:b/>
          <w:sz w:val="24"/>
          <w:szCs w:val="24"/>
        </w:rPr>
      </w:pPr>
    </w:p>
    <w:p w:rsidR="007A27C5" w:rsidRDefault="007A27C5" w:rsidP="007A27C5">
      <w:pPr>
        <w:widowControl w:val="0"/>
        <w:tabs>
          <w:tab w:val="left" w:pos="360"/>
        </w:tabs>
        <w:autoSpaceDE w:val="0"/>
        <w:autoSpaceDN w:val="0"/>
        <w:adjustRightInd w:val="0"/>
        <w:spacing w:after="0" w:line="300" w:lineRule="exact"/>
        <w:jc w:val="both"/>
        <w:rPr>
          <w:rFonts w:ascii="Times New Roman" w:hAnsi="Times New Roman" w:cs="Times New Roman"/>
          <w:sz w:val="24"/>
          <w:szCs w:val="24"/>
        </w:rPr>
      </w:pPr>
      <w:r>
        <w:rPr>
          <w:rFonts w:ascii="Times New Roman" w:hAnsi="Times New Roman" w:cs="Times New Roman"/>
          <w:b/>
          <w:sz w:val="24"/>
          <w:szCs w:val="24"/>
        </w:rPr>
        <w:t xml:space="preserve">ОТНОСНО: </w:t>
      </w:r>
      <w:r w:rsidR="00E10F72" w:rsidRPr="00E10F72">
        <w:rPr>
          <w:rFonts w:ascii="Times New Roman" w:hAnsi="Times New Roman" w:cs="Times New Roman"/>
          <w:i/>
          <w:sz w:val="24"/>
          <w:szCs w:val="24"/>
        </w:rPr>
        <w:t xml:space="preserve">Проект на Постановление на Министерския съвет </w:t>
      </w:r>
      <w:r w:rsidR="009C0950" w:rsidRPr="009C0950">
        <w:rPr>
          <w:rFonts w:ascii="Times New Roman" w:hAnsi="Times New Roman" w:cs="Times New Roman"/>
          <w:i/>
          <w:sz w:val="24"/>
          <w:szCs w:val="24"/>
        </w:rPr>
        <w:t>за изменение и допълнение на нормативни актове на Министерски съвет</w:t>
      </w:r>
    </w:p>
    <w:p w:rsidR="007A27C5" w:rsidRDefault="007A27C5" w:rsidP="007A27C5">
      <w:pPr>
        <w:widowControl w:val="0"/>
        <w:tabs>
          <w:tab w:val="left" w:pos="360"/>
        </w:tabs>
        <w:autoSpaceDE w:val="0"/>
        <w:autoSpaceDN w:val="0"/>
        <w:adjustRightInd w:val="0"/>
        <w:spacing w:after="0" w:line="300" w:lineRule="exact"/>
        <w:jc w:val="both"/>
        <w:rPr>
          <w:rFonts w:ascii="Times New Roman" w:hAnsi="Times New Roman" w:cs="Times New Roman"/>
          <w:sz w:val="24"/>
          <w:szCs w:val="24"/>
        </w:rPr>
      </w:pPr>
    </w:p>
    <w:p w:rsidR="0055208C" w:rsidRDefault="0055208C" w:rsidP="007A27C5">
      <w:pPr>
        <w:spacing w:after="0" w:line="300" w:lineRule="exact"/>
        <w:ind w:left="-360" w:right="-579" w:firstLine="1080"/>
        <w:jc w:val="both"/>
        <w:rPr>
          <w:rFonts w:ascii="Times New Roman" w:hAnsi="Times New Roman" w:cs="Times New Roman"/>
          <w:b/>
          <w:sz w:val="24"/>
          <w:szCs w:val="24"/>
        </w:rPr>
      </w:pPr>
    </w:p>
    <w:p w:rsidR="007A27C5" w:rsidRDefault="007A27C5" w:rsidP="007A27C5">
      <w:pPr>
        <w:spacing w:after="0" w:line="300" w:lineRule="exact"/>
        <w:ind w:left="-360" w:right="-579" w:firstLine="1080"/>
        <w:jc w:val="both"/>
        <w:rPr>
          <w:rFonts w:ascii="Times New Roman" w:hAnsi="Times New Roman" w:cs="Times New Roman"/>
          <w:b/>
          <w:sz w:val="24"/>
          <w:szCs w:val="24"/>
        </w:rPr>
      </w:pPr>
      <w:r>
        <w:rPr>
          <w:rFonts w:ascii="Times New Roman" w:hAnsi="Times New Roman" w:cs="Times New Roman"/>
          <w:b/>
          <w:sz w:val="24"/>
          <w:szCs w:val="24"/>
        </w:rPr>
        <w:t>УВАЖАЕМИ ГОСПОДИН МИНИСТЪР-ПРЕДСЕДАТЕЛ,</w:t>
      </w:r>
    </w:p>
    <w:p w:rsidR="007A27C5" w:rsidRDefault="007A27C5" w:rsidP="007A27C5">
      <w:pPr>
        <w:spacing w:line="300" w:lineRule="exact"/>
        <w:ind w:left="-360" w:right="-579" w:firstLine="1080"/>
        <w:jc w:val="both"/>
        <w:rPr>
          <w:rFonts w:ascii="Times New Roman" w:hAnsi="Times New Roman" w:cs="Times New Roman"/>
          <w:b/>
          <w:sz w:val="24"/>
          <w:szCs w:val="24"/>
        </w:rPr>
      </w:pPr>
      <w:r>
        <w:rPr>
          <w:rFonts w:ascii="Times New Roman" w:hAnsi="Times New Roman" w:cs="Times New Roman"/>
          <w:b/>
          <w:sz w:val="24"/>
          <w:szCs w:val="24"/>
        </w:rPr>
        <w:t>УВАЖАЕМИ ГОСПОЖИ И ГОСПОДА МИНИСТРИ,</w:t>
      </w:r>
    </w:p>
    <w:p w:rsidR="00E10F72" w:rsidRDefault="007A27C5" w:rsidP="00E10F72">
      <w:pPr>
        <w:tabs>
          <w:tab w:val="left" w:pos="709"/>
        </w:tabs>
        <w:spacing w:after="0" w:line="300" w:lineRule="exact"/>
        <w:ind w:firstLine="708"/>
        <w:jc w:val="both"/>
        <w:rPr>
          <w:rFonts w:ascii="Times New Roman" w:hAnsi="Times New Roman" w:cs="Times New Roman"/>
          <w:sz w:val="24"/>
          <w:szCs w:val="24"/>
        </w:rPr>
      </w:pPr>
      <w:r>
        <w:rPr>
          <w:rFonts w:ascii="Times New Roman" w:hAnsi="Times New Roman" w:cs="Times New Roman"/>
          <w:sz w:val="24"/>
          <w:szCs w:val="24"/>
        </w:rPr>
        <w:tab/>
      </w:r>
      <w:r w:rsidR="00E10F72" w:rsidRPr="00E10F72">
        <w:rPr>
          <w:rFonts w:ascii="Times New Roman" w:hAnsi="Times New Roman" w:cs="Times New Roman"/>
          <w:sz w:val="24"/>
          <w:szCs w:val="24"/>
        </w:rPr>
        <w:t>На основание чл. 31, ал. 2 от Устройствения правилник на Министерския съвет и на неговата администрация (УПМСНА), предлагам за разглеждане проект на Постановление на Министерския съвет за</w:t>
      </w:r>
      <w:r w:rsidR="009C0950" w:rsidRPr="009C0950">
        <w:rPr>
          <w:rFonts w:ascii="Times New Roman" w:hAnsi="Times New Roman" w:cs="Times New Roman"/>
          <w:sz w:val="24"/>
          <w:szCs w:val="24"/>
        </w:rPr>
        <w:t xml:space="preserve"> изменение и допълнение на нормативни актове на Министерски съвет</w:t>
      </w:r>
      <w:r w:rsidR="00E10F72" w:rsidRPr="00E10F72">
        <w:rPr>
          <w:rFonts w:ascii="Times New Roman" w:hAnsi="Times New Roman" w:cs="Times New Roman"/>
          <w:sz w:val="24"/>
          <w:szCs w:val="24"/>
        </w:rPr>
        <w:t>.</w:t>
      </w:r>
    </w:p>
    <w:p w:rsidR="00D54866" w:rsidRDefault="00D54866" w:rsidP="00E10F72">
      <w:pPr>
        <w:tabs>
          <w:tab w:val="left" w:pos="709"/>
        </w:tabs>
        <w:spacing w:after="0" w:line="300" w:lineRule="exact"/>
        <w:ind w:firstLine="708"/>
        <w:jc w:val="both"/>
        <w:rPr>
          <w:rFonts w:ascii="Times New Roman" w:hAnsi="Times New Roman" w:cs="Times New Roman"/>
          <w:sz w:val="24"/>
          <w:szCs w:val="24"/>
        </w:rPr>
      </w:pPr>
      <w:r>
        <w:rPr>
          <w:rFonts w:ascii="Times New Roman" w:hAnsi="Times New Roman" w:cs="Times New Roman"/>
          <w:sz w:val="24"/>
          <w:szCs w:val="24"/>
        </w:rPr>
        <w:t>Проектът на Постановление</w:t>
      </w:r>
      <w:r w:rsidR="00CB2F51">
        <w:rPr>
          <w:rFonts w:ascii="Times New Roman" w:hAnsi="Times New Roman" w:cs="Times New Roman"/>
          <w:sz w:val="24"/>
          <w:szCs w:val="24"/>
        </w:rPr>
        <w:t>,</w:t>
      </w:r>
      <w:r>
        <w:rPr>
          <w:rFonts w:ascii="Times New Roman" w:hAnsi="Times New Roman" w:cs="Times New Roman"/>
          <w:sz w:val="24"/>
          <w:szCs w:val="24"/>
        </w:rPr>
        <w:t xml:space="preserve"> има за цел да измени и допълни следните </w:t>
      </w:r>
      <w:r w:rsidR="006C379E">
        <w:rPr>
          <w:rFonts w:ascii="Times New Roman" w:hAnsi="Times New Roman" w:cs="Times New Roman"/>
          <w:sz w:val="24"/>
          <w:szCs w:val="24"/>
        </w:rPr>
        <w:t xml:space="preserve">подзаконови нормативни </w:t>
      </w:r>
      <w:r>
        <w:rPr>
          <w:rFonts w:ascii="Times New Roman" w:hAnsi="Times New Roman" w:cs="Times New Roman"/>
          <w:sz w:val="24"/>
          <w:szCs w:val="24"/>
        </w:rPr>
        <w:t>актове:</w:t>
      </w:r>
    </w:p>
    <w:p w:rsidR="00D54866" w:rsidRPr="00D54866" w:rsidRDefault="00D54866" w:rsidP="00D54866">
      <w:pPr>
        <w:pStyle w:val="ListParagraph"/>
        <w:numPr>
          <w:ilvl w:val="0"/>
          <w:numId w:val="1"/>
        </w:numPr>
        <w:tabs>
          <w:tab w:val="left" w:pos="709"/>
        </w:tabs>
        <w:spacing w:after="0" w:line="300" w:lineRule="exact"/>
        <w:jc w:val="both"/>
        <w:rPr>
          <w:rFonts w:ascii="Times New Roman" w:hAnsi="Times New Roman" w:cs="Times New Roman"/>
          <w:sz w:val="24"/>
          <w:szCs w:val="24"/>
        </w:rPr>
      </w:pPr>
      <w:r w:rsidRPr="00D54866">
        <w:rPr>
          <w:rFonts w:ascii="Times New Roman" w:hAnsi="Times New Roman" w:cs="Times New Roman"/>
          <w:sz w:val="24"/>
          <w:szCs w:val="24"/>
        </w:rPr>
        <w:t>Наредба за реда и начина за издаване и преразглеждане на разрешителни за емисии на парникови газове от инсталации и за осъществяване на мониторинг от операторите на инсталации и авиационните оператори, участващи в европейската схема за търговия с емисии;</w:t>
      </w:r>
    </w:p>
    <w:p w:rsidR="009C0950" w:rsidRDefault="00D54866" w:rsidP="00D54866">
      <w:pPr>
        <w:pStyle w:val="ListParagraph"/>
        <w:numPr>
          <w:ilvl w:val="0"/>
          <w:numId w:val="1"/>
        </w:numPr>
        <w:tabs>
          <w:tab w:val="left" w:pos="709"/>
        </w:tabs>
        <w:spacing w:after="0" w:line="300" w:lineRule="exact"/>
        <w:jc w:val="both"/>
        <w:rPr>
          <w:rFonts w:ascii="Times New Roman" w:hAnsi="Times New Roman" w:cs="Times New Roman"/>
          <w:sz w:val="24"/>
          <w:szCs w:val="24"/>
        </w:rPr>
      </w:pPr>
      <w:r w:rsidRPr="00D54866">
        <w:rPr>
          <w:rFonts w:ascii="Times New Roman" w:hAnsi="Times New Roman" w:cs="Times New Roman"/>
          <w:sz w:val="24"/>
          <w:szCs w:val="24"/>
        </w:rPr>
        <w:t>Наредба за реда и начина на администриране на националния регистър за търговия с квот</w:t>
      </w:r>
      <w:r w:rsidR="00CB2F51">
        <w:rPr>
          <w:rFonts w:ascii="Times New Roman" w:hAnsi="Times New Roman" w:cs="Times New Roman"/>
          <w:sz w:val="24"/>
          <w:szCs w:val="24"/>
        </w:rPr>
        <w:t>и за емисии на парникови газове;</w:t>
      </w:r>
    </w:p>
    <w:p w:rsidR="00CB2F51" w:rsidRPr="00CB2F51" w:rsidRDefault="00CB2F51" w:rsidP="00CB2F51">
      <w:pPr>
        <w:pStyle w:val="ListParagraph"/>
        <w:numPr>
          <w:ilvl w:val="0"/>
          <w:numId w:val="1"/>
        </w:numPr>
        <w:tabs>
          <w:tab w:val="left" w:pos="709"/>
        </w:tabs>
        <w:spacing w:after="0" w:line="300" w:lineRule="exact"/>
        <w:jc w:val="both"/>
        <w:rPr>
          <w:rFonts w:ascii="Times New Roman" w:hAnsi="Times New Roman" w:cs="Times New Roman"/>
          <w:sz w:val="24"/>
          <w:szCs w:val="24"/>
        </w:rPr>
      </w:pPr>
      <w:r w:rsidRPr="00CB2F51">
        <w:rPr>
          <w:rFonts w:ascii="Times New Roman" w:hAnsi="Times New Roman" w:cs="Times New Roman"/>
          <w:sz w:val="24"/>
          <w:szCs w:val="24"/>
        </w:rPr>
        <w:t>Наредба за условията, реда и начина за изготвяне и верификация на докладите на операторите на инсталации и на операторит</w:t>
      </w:r>
      <w:r>
        <w:rPr>
          <w:rFonts w:ascii="Times New Roman" w:hAnsi="Times New Roman" w:cs="Times New Roman"/>
          <w:sz w:val="24"/>
          <w:szCs w:val="24"/>
        </w:rPr>
        <w:t>е на въздухоплавателни средства.</w:t>
      </w:r>
    </w:p>
    <w:p w:rsidR="00134072" w:rsidRPr="00134072" w:rsidRDefault="00134072" w:rsidP="00134072">
      <w:pPr>
        <w:tabs>
          <w:tab w:val="left" w:pos="709"/>
        </w:tabs>
        <w:spacing w:after="0" w:line="300" w:lineRule="exact"/>
        <w:ind w:firstLine="708"/>
        <w:jc w:val="both"/>
        <w:rPr>
          <w:rFonts w:ascii="Times New Roman" w:hAnsi="Times New Roman" w:cs="Times New Roman"/>
          <w:sz w:val="24"/>
          <w:szCs w:val="24"/>
        </w:rPr>
      </w:pPr>
      <w:r w:rsidRPr="00134072">
        <w:rPr>
          <w:rFonts w:ascii="Times New Roman" w:hAnsi="Times New Roman" w:cs="Times New Roman"/>
          <w:sz w:val="24"/>
          <w:szCs w:val="24"/>
        </w:rPr>
        <w:t>С Постановлението се въвеждат нови и прецизирани разпоредби за дейностите по управление и контрол на емисиите на парникови газове за операторите на кораби, на автомобилния транспорт, сградния сектор и допълнителни сектори в Системата за търговия с емисии на парникови газове (СТЕ на ЕС), съгласно европейските разпоредби.</w:t>
      </w:r>
    </w:p>
    <w:p w:rsidR="00134072" w:rsidRPr="00134072" w:rsidRDefault="00134072" w:rsidP="00134072">
      <w:pPr>
        <w:tabs>
          <w:tab w:val="left" w:pos="709"/>
        </w:tabs>
        <w:spacing w:after="0" w:line="300" w:lineRule="exact"/>
        <w:ind w:firstLine="708"/>
        <w:jc w:val="both"/>
        <w:rPr>
          <w:rFonts w:ascii="Times New Roman" w:hAnsi="Times New Roman" w:cs="Times New Roman"/>
          <w:sz w:val="24"/>
          <w:szCs w:val="24"/>
        </w:rPr>
      </w:pPr>
      <w:r w:rsidRPr="00134072">
        <w:rPr>
          <w:rFonts w:ascii="Times New Roman" w:hAnsi="Times New Roman" w:cs="Times New Roman"/>
          <w:sz w:val="24"/>
          <w:szCs w:val="24"/>
        </w:rPr>
        <w:t>С проекта на акт се определят и методите за отчитане на несвързаните с CO2 въздействия на въздухоплаването.</w:t>
      </w:r>
    </w:p>
    <w:p w:rsidR="00134072" w:rsidRPr="00134072" w:rsidRDefault="00134072" w:rsidP="00134072">
      <w:pPr>
        <w:tabs>
          <w:tab w:val="left" w:pos="709"/>
        </w:tabs>
        <w:spacing w:after="0" w:line="300" w:lineRule="exact"/>
        <w:ind w:firstLine="708"/>
        <w:jc w:val="both"/>
        <w:rPr>
          <w:rFonts w:ascii="Times New Roman" w:hAnsi="Times New Roman" w:cs="Times New Roman"/>
          <w:sz w:val="24"/>
          <w:szCs w:val="24"/>
        </w:rPr>
      </w:pPr>
      <w:r w:rsidRPr="00134072">
        <w:rPr>
          <w:rFonts w:ascii="Times New Roman" w:hAnsi="Times New Roman" w:cs="Times New Roman"/>
          <w:sz w:val="24"/>
          <w:szCs w:val="24"/>
        </w:rPr>
        <w:lastRenderedPageBreak/>
        <w:t xml:space="preserve">С приемането на предложените изменения и допълнения ще се осигури възможност за компетентните органи да извършват проверка на докладите предоставени от операторите. С подаване на заявления за откриване на партиди в националния регистър, операторите на кораби, на автомобилния транспорт, сградния сектор и допълнителни сектори в обхвата на СТЕ на ЕС, ще имат възможност пълноценно да участват в Системата и да упражняват правата и задълженията си във връзка с нея. </w:t>
      </w:r>
    </w:p>
    <w:p w:rsidR="00134072" w:rsidRDefault="00134072" w:rsidP="00134072">
      <w:pPr>
        <w:tabs>
          <w:tab w:val="left" w:pos="709"/>
        </w:tabs>
        <w:spacing w:after="0" w:line="300" w:lineRule="exact"/>
        <w:ind w:firstLine="708"/>
        <w:jc w:val="both"/>
        <w:rPr>
          <w:rFonts w:ascii="Times New Roman" w:hAnsi="Times New Roman" w:cs="Times New Roman"/>
          <w:sz w:val="24"/>
          <w:szCs w:val="24"/>
        </w:rPr>
      </w:pPr>
      <w:r w:rsidRPr="00134072">
        <w:rPr>
          <w:rFonts w:ascii="Times New Roman" w:hAnsi="Times New Roman" w:cs="Times New Roman"/>
          <w:sz w:val="24"/>
          <w:szCs w:val="24"/>
        </w:rPr>
        <w:t>С измененията на посочените Наредби, ще се осигури осъществяването на основната цел на СТЕ на ЕС, а именно, чрез икономически методи да се подтикнат операторите на инсталации към предприемане на мерки за намаляване на емисиите на парникови газове. По този начин ще се осигури изпълнението на целта на ЕС от поне 55 % намаляване на емисиите на парникови газове в сравнение с 1990 г. и за постигане на климатична неутралност в Съюза до 2050 г.</w:t>
      </w:r>
    </w:p>
    <w:p w:rsidR="00213D3A" w:rsidRDefault="00213D3A" w:rsidP="00134072">
      <w:pPr>
        <w:tabs>
          <w:tab w:val="left" w:pos="709"/>
        </w:tabs>
        <w:spacing w:after="0" w:line="300" w:lineRule="exact"/>
        <w:ind w:firstLine="708"/>
        <w:jc w:val="both"/>
        <w:rPr>
          <w:rFonts w:ascii="Times New Roman" w:hAnsi="Times New Roman" w:cs="Times New Roman"/>
          <w:sz w:val="24"/>
          <w:szCs w:val="24"/>
        </w:rPr>
      </w:pPr>
      <w:bookmarkStart w:id="0" w:name="_GoBack"/>
      <w:bookmarkEnd w:id="0"/>
      <w:r w:rsidRPr="00213D3A">
        <w:rPr>
          <w:rFonts w:ascii="Times New Roman" w:hAnsi="Times New Roman" w:cs="Times New Roman"/>
          <w:sz w:val="24"/>
          <w:szCs w:val="24"/>
        </w:rPr>
        <w:t>Предложените изменения и допълнения имат регулаторен и технически характер, като с тях не се въвеждат нови политики, а се разширява и прецизира съществуващият режим на мониторинг, докладване и верификация, но не и извън този</w:t>
      </w:r>
      <w:r w:rsidR="009641F6">
        <w:rPr>
          <w:rFonts w:ascii="Times New Roman" w:hAnsi="Times New Roman" w:cs="Times New Roman"/>
          <w:sz w:val="24"/>
          <w:szCs w:val="24"/>
        </w:rPr>
        <w:t>,</w:t>
      </w:r>
      <w:r w:rsidRPr="00213D3A">
        <w:rPr>
          <w:rFonts w:ascii="Times New Roman" w:hAnsi="Times New Roman" w:cs="Times New Roman"/>
          <w:sz w:val="24"/>
          <w:szCs w:val="24"/>
        </w:rPr>
        <w:t xml:space="preserve"> </w:t>
      </w:r>
      <w:r>
        <w:rPr>
          <w:rFonts w:ascii="Times New Roman" w:hAnsi="Times New Roman" w:cs="Times New Roman"/>
          <w:sz w:val="24"/>
          <w:szCs w:val="24"/>
        </w:rPr>
        <w:t xml:space="preserve">вече </w:t>
      </w:r>
      <w:r w:rsidRPr="00213D3A">
        <w:rPr>
          <w:rFonts w:ascii="Times New Roman" w:hAnsi="Times New Roman" w:cs="Times New Roman"/>
          <w:sz w:val="24"/>
          <w:szCs w:val="24"/>
        </w:rPr>
        <w:t>заложен в Закона за ограничаване изменението на климата.</w:t>
      </w:r>
    </w:p>
    <w:p w:rsidR="00E10F72" w:rsidRPr="00E10F72" w:rsidRDefault="006050E8" w:rsidP="00E10F72">
      <w:pPr>
        <w:tabs>
          <w:tab w:val="left" w:pos="709"/>
        </w:tabs>
        <w:spacing w:after="0" w:line="300" w:lineRule="exact"/>
        <w:ind w:firstLine="708"/>
        <w:jc w:val="both"/>
        <w:rPr>
          <w:rFonts w:ascii="Times New Roman" w:hAnsi="Times New Roman" w:cs="Times New Roman"/>
          <w:sz w:val="24"/>
          <w:szCs w:val="24"/>
        </w:rPr>
      </w:pPr>
      <w:r w:rsidRPr="006050E8">
        <w:rPr>
          <w:rFonts w:ascii="Times New Roman" w:hAnsi="Times New Roman" w:cs="Times New Roman"/>
          <w:sz w:val="24"/>
          <w:szCs w:val="24"/>
        </w:rPr>
        <w:t xml:space="preserve"> </w:t>
      </w:r>
      <w:r w:rsidR="00E10F72" w:rsidRPr="00E10F72">
        <w:rPr>
          <w:rFonts w:ascii="Times New Roman" w:hAnsi="Times New Roman" w:cs="Times New Roman"/>
          <w:sz w:val="24"/>
          <w:szCs w:val="24"/>
        </w:rPr>
        <w:t>По проекта на Постановление е извършена частична предварителна оценка на въздействието, която е съгласувана с дирекция „Модернизация на администрацията“ в администрацията на Министерски съвет.</w:t>
      </w:r>
    </w:p>
    <w:p w:rsidR="00A9391A" w:rsidRDefault="00A9391A" w:rsidP="00E10F72">
      <w:pPr>
        <w:tabs>
          <w:tab w:val="left" w:pos="709"/>
        </w:tabs>
        <w:spacing w:after="0" w:line="300" w:lineRule="exact"/>
        <w:ind w:firstLine="708"/>
        <w:jc w:val="both"/>
        <w:rPr>
          <w:rFonts w:ascii="Times New Roman" w:hAnsi="Times New Roman" w:cs="Times New Roman"/>
          <w:sz w:val="24"/>
          <w:szCs w:val="24"/>
        </w:rPr>
      </w:pPr>
      <w:r w:rsidRPr="00A9391A">
        <w:rPr>
          <w:rFonts w:ascii="Times New Roman" w:hAnsi="Times New Roman" w:cs="Times New Roman"/>
          <w:sz w:val="24"/>
          <w:szCs w:val="24"/>
        </w:rPr>
        <w:t xml:space="preserve">С предложения проект на </w:t>
      </w:r>
      <w:r w:rsidR="009C0950">
        <w:rPr>
          <w:rFonts w:ascii="Times New Roman" w:hAnsi="Times New Roman" w:cs="Times New Roman"/>
          <w:sz w:val="24"/>
          <w:szCs w:val="24"/>
        </w:rPr>
        <w:t>Постановление</w:t>
      </w:r>
      <w:r w:rsidRPr="00A9391A">
        <w:rPr>
          <w:rFonts w:ascii="Times New Roman" w:hAnsi="Times New Roman" w:cs="Times New Roman"/>
          <w:sz w:val="24"/>
          <w:szCs w:val="24"/>
        </w:rPr>
        <w:t xml:space="preserve"> на Министерския съвет не се въвеждат разпоредби на актове на Европейския съюз, поради което не се налага да бъде изготвена справка за съответствие с правото на ЕС. </w:t>
      </w:r>
    </w:p>
    <w:p w:rsidR="00E10F72" w:rsidRPr="00E10F72" w:rsidRDefault="009C0950" w:rsidP="00E10F72">
      <w:pPr>
        <w:tabs>
          <w:tab w:val="left" w:pos="709"/>
        </w:tabs>
        <w:spacing w:after="0" w:line="300" w:lineRule="exact"/>
        <w:ind w:firstLine="708"/>
        <w:jc w:val="both"/>
        <w:rPr>
          <w:rFonts w:ascii="Times New Roman" w:hAnsi="Times New Roman" w:cs="Times New Roman"/>
          <w:sz w:val="24"/>
          <w:szCs w:val="24"/>
        </w:rPr>
      </w:pPr>
      <w:r>
        <w:rPr>
          <w:rFonts w:ascii="Times New Roman" w:hAnsi="Times New Roman" w:cs="Times New Roman"/>
          <w:sz w:val="24"/>
          <w:szCs w:val="24"/>
        </w:rPr>
        <w:t>Предложеният</w:t>
      </w:r>
      <w:r w:rsidR="00E10F72" w:rsidRPr="00E10F72">
        <w:rPr>
          <w:rFonts w:ascii="Times New Roman" w:hAnsi="Times New Roman" w:cs="Times New Roman"/>
          <w:sz w:val="24"/>
          <w:szCs w:val="24"/>
        </w:rPr>
        <w:t xml:space="preserve"> проект на Постановление не води до въздействие върху държавния бюджет, като е изготвена финансова обосновка по Приложение № 2.2 към чл. 35, ал. 1, т. 4, буква „б“ от Устройствения правилник на Министерския съвет и на неговата администрация. </w:t>
      </w:r>
    </w:p>
    <w:p w:rsidR="00E10F72" w:rsidRPr="00E10F72" w:rsidRDefault="00E10F72" w:rsidP="00E10F72">
      <w:pPr>
        <w:tabs>
          <w:tab w:val="left" w:pos="709"/>
        </w:tabs>
        <w:spacing w:after="0" w:line="300" w:lineRule="exact"/>
        <w:ind w:firstLine="708"/>
        <w:jc w:val="both"/>
        <w:rPr>
          <w:rFonts w:ascii="Times New Roman" w:hAnsi="Times New Roman" w:cs="Times New Roman"/>
          <w:sz w:val="24"/>
          <w:szCs w:val="24"/>
        </w:rPr>
      </w:pPr>
      <w:r w:rsidRPr="00E10F72">
        <w:rPr>
          <w:rFonts w:ascii="Times New Roman" w:hAnsi="Times New Roman" w:cs="Times New Roman"/>
          <w:sz w:val="24"/>
          <w:szCs w:val="24"/>
        </w:rPr>
        <w:t xml:space="preserve">Проектът на ПМС е съгласуван в съответствие с правилата на </w:t>
      </w:r>
      <w:r w:rsidR="00FC68CC">
        <w:rPr>
          <w:rFonts w:ascii="Times New Roman" w:hAnsi="Times New Roman" w:cs="Times New Roman"/>
          <w:sz w:val="24"/>
          <w:szCs w:val="24"/>
        </w:rPr>
        <w:t>УПМСНА</w:t>
      </w:r>
      <w:r w:rsidRPr="00E10F72">
        <w:rPr>
          <w:rFonts w:ascii="Times New Roman" w:hAnsi="Times New Roman" w:cs="Times New Roman"/>
          <w:sz w:val="24"/>
          <w:szCs w:val="24"/>
        </w:rPr>
        <w:t>. Съгласно чл. 26, ал. 3 и 4 от Закона за нормативните актове и чл. 85 от УПМСНА, проектът на постановление, докладът и частичната предварителна оценка на въздействието са публикувани на интернет страницата на МОСВ и на Портала за обществени консултации за срок от 30 дни. Получените в законоустановения срок предложения и коментари са отразени в приложената справка.</w:t>
      </w:r>
    </w:p>
    <w:p w:rsidR="00E10F72" w:rsidRPr="00E10F72" w:rsidRDefault="00E10F72" w:rsidP="00E10F72">
      <w:pPr>
        <w:tabs>
          <w:tab w:val="left" w:pos="709"/>
        </w:tabs>
        <w:spacing w:after="0" w:line="300" w:lineRule="exact"/>
        <w:ind w:firstLine="708"/>
        <w:jc w:val="both"/>
        <w:rPr>
          <w:rFonts w:ascii="Times New Roman" w:hAnsi="Times New Roman" w:cs="Times New Roman"/>
          <w:sz w:val="24"/>
          <w:szCs w:val="24"/>
        </w:rPr>
      </w:pPr>
    </w:p>
    <w:p w:rsidR="00152C71" w:rsidRDefault="00E10F72" w:rsidP="00152C71">
      <w:pPr>
        <w:tabs>
          <w:tab w:val="left" w:pos="709"/>
        </w:tabs>
        <w:spacing w:after="0" w:line="300" w:lineRule="exact"/>
        <w:ind w:firstLine="708"/>
        <w:jc w:val="both"/>
        <w:rPr>
          <w:rFonts w:ascii="Times New Roman" w:hAnsi="Times New Roman" w:cs="Times New Roman"/>
          <w:b/>
          <w:sz w:val="24"/>
          <w:szCs w:val="24"/>
        </w:rPr>
      </w:pPr>
      <w:r w:rsidRPr="00152C71">
        <w:rPr>
          <w:rFonts w:ascii="Times New Roman" w:hAnsi="Times New Roman" w:cs="Times New Roman"/>
          <w:b/>
          <w:sz w:val="24"/>
          <w:szCs w:val="24"/>
        </w:rPr>
        <w:t>УВАЖАЕМИ</w:t>
      </w:r>
      <w:r w:rsidR="00152C71">
        <w:rPr>
          <w:rFonts w:ascii="Times New Roman" w:hAnsi="Times New Roman" w:cs="Times New Roman"/>
          <w:b/>
          <w:sz w:val="24"/>
          <w:szCs w:val="24"/>
        </w:rPr>
        <w:t xml:space="preserve"> ГОСПОДИН МИНИСТЪР-ПРЕДСЕДАТЕЛ,</w:t>
      </w:r>
    </w:p>
    <w:p w:rsidR="00E10F72" w:rsidRPr="00152C71" w:rsidRDefault="00E10F72" w:rsidP="00152C71">
      <w:pPr>
        <w:tabs>
          <w:tab w:val="left" w:pos="709"/>
        </w:tabs>
        <w:spacing w:after="0" w:line="300" w:lineRule="exact"/>
        <w:ind w:firstLine="708"/>
        <w:jc w:val="both"/>
        <w:rPr>
          <w:rFonts w:ascii="Times New Roman" w:hAnsi="Times New Roman" w:cs="Times New Roman"/>
          <w:b/>
          <w:sz w:val="24"/>
          <w:szCs w:val="24"/>
        </w:rPr>
      </w:pPr>
      <w:r w:rsidRPr="00152C71">
        <w:rPr>
          <w:rFonts w:ascii="Times New Roman" w:hAnsi="Times New Roman" w:cs="Times New Roman"/>
          <w:b/>
          <w:sz w:val="24"/>
          <w:szCs w:val="24"/>
        </w:rPr>
        <w:t>УВАЖАЕМИ ГОСПОЖИ И ГОСПОДА МИНИСТРИ,</w:t>
      </w:r>
    </w:p>
    <w:p w:rsidR="009045E1" w:rsidRDefault="00E10F72" w:rsidP="00E10F72">
      <w:pPr>
        <w:tabs>
          <w:tab w:val="left" w:pos="709"/>
        </w:tabs>
        <w:spacing w:after="0" w:line="300" w:lineRule="exact"/>
        <w:ind w:firstLine="708"/>
        <w:jc w:val="both"/>
        <w:rPr>
          <w:rFonts w:ascii="Times New Roman" w:hAnsi="Times New Roman" w:cs="Times New Roman"/>
          <w:sz w:val="24"/>
          <w:szCs w:val="24"/>
        </w:rPr>
      </w:pPr>
      <w:r w:rsidRPr="00E10F72">
        <w:rPr>
          <w:rFonts w:ascii="Times New Roman" w:hAnsi="Times New Roman" w:cs="Times New Roman"/>
          <w:sz w:val="24"/>
          <w:szCs w:val="24"/>
        </w:rPr>
        <w:t>Във връзка с гореизложеното и на основание чл. 8, ал. 2 от Устройствения правилник на Министерския съвет и на неговата администрация, Ви предлагам предложения</w:t>
      </w:r>
      <w:r w:rsidR="00152C71">
        <w:rPr>
          <w:rFonts w:ascii="Times New Roman" w:hAnsi="Times New Roman" w:cs="Times New Roman"/>
          <w:sz w:val="24"/>
          <w:szCs w:val="24"/>
        </w:rPr>
        <w:t>т</w:t>
      </w:r>
      <w:r w:rsidRPr="00E10F72">
        <w:rPr>
          <w:rFonts w:ascii="Times New Roman" w:hAnsi="Times New Roman" w:cs="Times New Roman"/>
          <w:sz w:val="24"/>
          <w:szCs w:val="24"/>
        </w:rPr>
        <w:t xml:space="preserve"> проект на Постановление на Министерския съвет да бъде разгледан и приет на заседание на Министерския съвет. </w:t>
      </w:r>
    </w:p>
    <w:p w:rsidR="00D64A34" w:rsidRDefault="00134072" w:rsidP="00D64A34">
      <w:pPr>
        <w:spacing w:before="120" w:after="120" w:line="270" w:lineRule="atLeast"/>
        <w:rPr>
          <w:rFonts w:ascii="Times New Roman" w:eastAsia="Times New Roman" w:hAnsi="Times New Roman" w:cs="Times New Roman"/>
          <w:bCs/>
          <w:color w:val="333333"/>
          <w:sz w:val="24"/>
          <w:szCs w:val="24"/>
          <w:bdr w:val="none" w:sz="0" w:space="0" w:color="auto" w:frame="1"/>
          <w:lang w:eastAsia="bg-BG"/>
        </w:rPr>
      </w:pPr>
      <w:r>
        <w:rPr>
          <w:rFonts w:ascii="Times New Roman" w:eastAsia="Times New Roman" w:hAnsi="Times New Roman" w:cs="Times New Roman"/>
          <w:bCs/>
          <w:color w:val="333333"/>
          <w:sz w:val="24"/>
          <w:szCs w:val="24"/>
          <w:bdr w:val="none" w:sz="0" w:space="0" w:color="auto" w:frame="1"/>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9pt;height:95.1pt">
            <v:imagedata r:id="rId8" o:title=""/>
            <o:lock v:ext="edit" ungrouping="t" rotation="t" cropping="t" verticies="t" text="t" grouping="t"/>
            <o:signatureline v:ext="edit" id="{A8E9BD10-CCDC-4B33-A361-988BA7C4209C}" provid="{00000000-0000-0000-0000-000000000000}" o:suggestedsigner="ЮЛИЯН ПОПОВ" o:suggestedsigner2="Министър на околната среда и водите" issignatureline="t"/>
          </v:shape>
        </w:pict>
      </w:r>
    </w:p>
    <w:sectPr w:rsidR="00D64A34" w:rsidSect="00D97B7D">
      <w:headerReference w:type="default" r:id="rId9"/>
      <w:footerReference w:type="default" r:id="rId10"/>
      <w:headerReference w:type="first" r:id="rId11"/>
      <w:footerReference w:type="first" r:id="rId12"/>
      <w:pgSz w:w="11906" w:h="16838"/>
      <w:pgMar w:top="1135"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8FB" w:rsidRDefault="00F948FB" w:rsidP="00344A2F">
      <w:pPr>
        <w:spacing w:after="0" w:line="240" w:lineRule="auto"/>
      </w:pPr>
      <w:r>
        <w:separator/>
      </w:r>
    </w:p>
  </w:endnote>
  <w:endnote w:type="continuationSeparator" w:id="0">
    <w:p w:rsidR="00F948FB" w:rsidRDefault="00F948FB" w:rsidP="0034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913841"/>
      <w:docPartObj>
        <w:docPartGallery w:val="Page Numbers (Bottom of Page)"/>
        <w:docPartUnique/>
      </w:docPartObj>
    </w:sdtPr>
    <w:sdtEndPr/>
    <w:sdtContent>
      <w:sdt>
        <w:sdtPr>
          <w:id w:val="-1769616900"/>
          <w:docPartObj>
            <w:docPartGallery w:val="Page Numbers (Top of Page)"/>
            <w:docPartUnique/>
          </w:docPartObj>
        </w:sdtPr>
        <w:sdtEndPr/>
        <w:sdtContent>
          <w:p w:rsidR="00D02FFF" w:rsidRDefault="00D02FFF">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34072">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34072">
              <w:rPr>
                <w:b/>
                <w:bCs/>
                <w:noProof/>
              </w:rPr>
              <w:t>2</w:t>
            </w:r>
            <w:r>
              <w:rPr>
                <w:b/>
                <w:bCs/>
                <w:sz w:val="24"/>
                <w:szCs w:val="24"/>
              </w:rPr>
              <w:fldChar w:fldCharType="end"/>
            </w:r>
          </w:p>
        </w:sdtContent>
      </w:sdt>
    </w:sdtContent>
  </w:sdt>
  <w:p w:rsidR="00D02FFF" w:rsidRDefault="00D0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CC2" w:rsidRDefault="009A3CC2" w:rsidP="009A3CC2">
    <w:pPr>
      <w:pStyle w:val="Footer"/>
      <w:tabs>
        <w:tab w:val="clear" w:pos="4536"/>
        <w:tab w:val="clear" w:pos="9072"/>
        <w:tab w:val="left" w:pos="2775"/>
      </w:tabs>
    </w:pPr>
    <w:r w:rsidRPr="00492363">
      <w:rPr>
        <w:rFonts w:ascii="Calibri" w:eastAsia="Calibri" w:hAnsi="Calibri" w:cs="Times New Roman"/>
        <w:noProof/>
        <w:lang w:eastAsia="bg-BG"/>
      </w:rPr>
      <mc:AlternateContent>
        <mc:Choice Requires="wps">
          <w:drawing>
            <wp:anchor distT="0" distB="0" distL="114300" distR="114300" simplePos="0" relativeHeight="251658240" behindDoc="0" locked="0" layoutInCell="1" allowOverlap="1" wp14:anchorId="2FD8B6F9" wp14:editId="27F04347">
              <wp:simplePos x="0" y="0"/>
              <wp:positionH relativeFrom="column">
                <wp:posOffset>72390</wp:posOffset>
              </wp:positionH>
              <wp:positionV relativeFrom="paragraph">
                <wp:posOffset>62230</wp:posOffset>
              </wp:positionV>
              <wp:extent cx="5864860" cy="20955"/>
              <wp:effectExtent l="0" t="0" r="21590" b="36195"/>
              <wp:wrapNone/>
              <wp:docPr id="8" name="Straight Connector 10"/>
              <wp:cNvGraphicFramePr/>
              <a:graphic xmlns:a="http://schemas.openxmlformats.org/drawingml/2006/main">
                <a:graphicData uri="http://schemas.microsoft.com/office/word/2010/wordprocessingShape">
                  <wps:wsp>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B57C50" id="Straight Connector 1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"/>
          </w:pict>
        </mc:Fallback>
      </mc:AlternateContent>
    </w:r>
  </w:p>
  <w:tbl>
    <w:tblPr>
      <w:tblW w:w="9647" w:type="dxa"/>
      <w:tblLook w:val="04A0" w:firstRow="1" w:lastRow="0" w:firstColumn="1" w:lastColumn="0" w:noHBand="0" w:noVBand="1"/>
    </w:tblPr>
    <w:tblGrid>
      <w:gridCol w:w="3066"/>
      <w:gridCol w:w="4748"/>
      <w:gridCol w:w="1833"/>
    </w:tblGrid>
    <w:tr w:rsidR="009A3CC2" w:rsidRPr="00492363" w:rsidTr="00B670A7">
      <w:trPr>
        <w:trHeight w:val="1013"/>
      </w:trPr>
      <w:tc>
        <w:tcPr>
          <w:tcW w:w="2356" w:type="dxa"/>
          <w:hideMark/>
        </w:tcPr>
        <w:p w:rsidR="009A3CC2" w:rsidRPr="00492363" w:rsidRDefault="00BD1CDD" w:rsidP="00B670A7">
          <w:pPr>
            <w:tabs>
              <w:tab w:val="center" w:pos="4703"/>
              <w:tab w:val="right" w:pos="9406"/>
            </w:tabs>
            <w:spacing w:after="0"/>
            <w:jc w:val="center"/>
            <w:rPr>
              <w:rFonts w:ascii="Calibri" w:eastAsia="Calibri" w:hAnsi="Calibri" w:cs="Times New Roman"/>
              <w:lang w:val="en-US"/>
            </w:rPr>
          </w:pPr>
          <w:r w:rsidRPr="00BD1CDD">
            <w:rPr>
              <w:rFonts w:ascii="Calibri" w:eastAsia="Calibri" w:hAnsi="Calibri" w:cs="Times New Roman"/>
              <w:noProof/>
              <w:lang w:eastAsia="bg-BG"/>
            </w:rPr>
            <w:drawing>
              <wp:inline distT="0" distB="0" distL="0" distR="0" wp14:anchorId="1F18927A" wp14:editId="2B65DE6C">
                <wp:extent cx="1801077" cy="723900"/>
                <wp:effectExtent l="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01077" cy="723900"/>
                        </a:xfrm>
                        <a:prstGeom prst="rect">
                          <a:avLst/>
                        </a:prstGeom>
                        <a:noFill/>
                        <a:ln>
                          <a:noFill/>
                        </a:ln>
                      </pic:spPr>
                    </pic:pic>
                  </a:graphicData>
                </a:graphic>
              </wp:inline>
            </w:drawing>
          </w:r>
        </w:p>
      </w:tc>
      <w:tc>
        <w:tcPr>
          <w:tcW w:w="5290" w:type="dxa"/>
        </w:tcPr>
        <w:p w:rsidR="009A3CC2" w:rsidRPr="00492363" w:rsidRDefault="009A3CC2" w:rsidP="00B670A7">
          <w:pPr>
            <w:tabs>
              <w:tab w:val="center" w:pos="4703"/>
              <w:tab w:val="right" w:pos="9406"/>
            </w:tabs>
            <w:spacing w:after="0"/>
            <w:jc w:val="center"/>
            <w:rPr>
              <w:rFonts w:ascii="Times" w:eastAsia="Calibri" w:hAnsi="Times" w:cs="Times New Roman"/>
              <w:lang w:val="en-US"/>
            </w:rPr>
          </w:pPr>
          <w:proofErr w:type="spellStart"/>
          <w:r w:rsidRPr="00492363">
            <w:rPr>
              <w:rFonts w:ascii="Times New Roman" w:eastAsia="Calibri" w:hAnsi="Times New Roman" w:cs="Times New Roman"/>
              <w:lang w:val="en-US"/>
            </w:rPr>
            <w:t>София</w:t>
          </w:r>
          <w:proofErr w:type="spellEnd"/>
          <w:r w:rsidRPr="00492363">
            <w:rPr>
              <w:rFonts w:ascii="Times" w:eastAsia="Calibri" w:hAnsi="Times" w:cs="Times New Roman"/>
              <w:lang w:val="en-US"/>
            </w:rPr>
            <w:t xml:space="preserve">, 1000, </w:t>
          </w:r>
          <w:proofErr w:type="spellStart"/>
          <w:r w:rsidRPr="00492363">
            <w:rPr>
              <w:rFonts w:ascii="Times New Roman" w:eastAsia="Calibri" w:hAnsi="Times New Roman" w:cs="Times New Roman"/>
              <w:lang w:val="en-US"/>
            </w:rPr>
            <w:t>бул</w:t>
          </w:r>
          <w:proofErr w:type="spellEnd"/>
          <w:r w:rsidRPr="00492363">
            <w:rPr>
              <w:rFonts w:ascii="Times" w:eastAsia="Calibri" w:hAnsi="Times" w:cs="Times New Roman"/>
              <w:lang w:val="en-US"/>
            </w:rPr>
            <w:t>. „</w:t>
          </w:r>
          <w:proofErr w:type="spellStart"/>
          <w:r w:rsidRPr="00492363">
            <w:rPr>
              <w:rFonts w:ascii="Times New Roman" w:eastAsia="Calibri" w:hAnsi="Times New Roman" w:cs="Times New Roman"/>
              <w:lang w:val="en-US"/>
            </w:rPr>
            <w:t>Кн</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Мария</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Луиза</w:t>
          </w:r>
          <w:proofErr w:type="spellEnd"/>
          <w:r w:rsidRPr="00492363">
            <w:rPr>
              <w:rFonts w:ascii="Times" w:eastAsia="Calibri" w:hAnsi="Times" w:cs="Times New Roman"/>
              <w:lang w:val="en-US"/>
            </w:rPr>
            <w:t>” 22</w:t>
          </w:r>
        </w:p>
        <w:p w:rsidR="009A3CC2" w:rsidRPr="00492363" w:rsidRDefault="009A3CC2" w:rsidP="00B670A7">
          <w:pPr>
            <w:tabs>
              <w:tab w:val="center" w:pos="4703"/>
              <w:tab w:val="right" w:pos="9406"/>
            </w:tabs>
            <w:spacing w:after="0"/>
            <w:jc w:val="center"/>
            <w:rPr>
              <w:rFonts w:ascii="Times" w:eastAsia="Calibri" w:hAnsi="Times" w:cs="Times New Roman"/>
              <w:lang w:val="en-US"/>
            </w:rPr>
          </w:pPr>
        </w:p>
        <w:p w:rsidR="009A3CC2" w:rsidRPr="00492363" w:rsidRDefault="009A3CC2" w:rsidP="00B670A7">
          <w:pPr>
            <w:tabs>
              <w:tab w:val="center" w:pos="4703"/>
              <w:tab w:val="right" w:pos="9406"/>
            </w:tabs>
            <w:spacing w:after="0"/>
            <w:jc w:val="center"/>
            <w:rPr>
              <w:rFonts w:eastAsia="Calibri" w:cs="Times New Roman"/>
            </w:rPr>
          </w:pPr>
          <w:proofErr w:type="spellStart"/>
          <w:r w:rsidRPr="00492363">
            <w:rPr>
              <w:rFonts w:ascii="Times New Roman" w:eastAsia="Calibri" w:hAnsi="Times New Roman" w:cs="Times New Roman"/>
              <w:lang w:val="en-US"/>
            </w:rPr>
            <w:t>Тел</w:t>
          </w:r>
          <w:proofErr w:type="spellEnd"/>
          <w:r>
            <w:rPr>
              <w:rFonts w:ascii="Times" w:eastAsia="Calibri" w:hAnsi="Times" w:cs="Times New Roman"/>
              <w:lang w:val="en-US"/>
            </w:rPr>
            <w:t>: +359(2) 940 6194</w:t>
          </w:r>
          <w:r>
            <w:rPr>
              <w:rFonts w:eastAsia="Calibri" w:cs="Times New Roman"/>
            </w:rPr>
            <w:t>,</w:t>
          </w:r>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Факс</w:t>
          </w:r>
          <w:proofErr w:type="spellEnd"/>
          <w:r w:rsidRPr="00492363">
            <w:rPr>
              <w:rFonts w:ascii="Times" w:eastAsia="Calibri" w:hAnsi="Times" w:cs="Times New Roman"/>
              <w:lang w:val="en-US"/>
            </w:rPr>
            <w:t xml:space="preserve">:+359(2) </w:t>
          </w:r>
          <w:r w:rsidRPr="0001791A">
            <w:rPr>
              <w:rFonts w:ascii="Times New Roman" w:eastAsia="Calibri" w:hAnsi="Times New Roman" w:cs="Times New Roman"/>
              <w:lang w:val="en-US"/>
            </w:rPr>
            <w:t>98</w:t>
          </w:r>
          <w:r w:rsidRPr="0001791A">
            <w:rPr>
              <w:rFonts w:ascii="Times New Roman" w:eastAsia="Calibri" w:hAnsi="Times New Roman" w:cs="Times New Roman"/>
            </w:rPr>
            <w:t>6 25 33</w:t>
          </w:r>
        </w:p>
      </w:tc>
      <w:tc>
        <w:tcPr>
          <w:tcW w:w="2001"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eastAsia="bg-BG"/>
            </w:rPr>
            <w:drawing>
              <wp:inline distT="0" distB="0" distL="0" distR="0" wp14:anchorId="151F1F97" wp14:editId="660B9F1F">
                <wp:extent cx="371475" cy="371475"/>
                <wp:effectExtent l="0" t="0" r="9525" b="9525"/>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rsidR="009A3CC2" w:rsidRDefault="009A3CC2" w:rsidP="009A3CC2">
    <w:pPr>
      <w:pStyle w:val="Footer"/>
      <w:tabs>
        <w:tab w:val="clear" w:pos="4536"/>
        <w:tab w:val="clear" w:pos="9072"/>
        <w:tab w:val="left" w:pos="277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8FB" w:rsidRDefault="00F948FB" w:rsidP="00344A2F">
      <w:pPr>
        <w:spacing w:after="0" w:line="240" w:lineRule="auto"/>
      </w:pPr>
      <w:r>
        <w:separator/>
      </w:r>
    </w:p>
  </w:footnote>
  <w:footnote w:type="continuationSeparator" w:id="0">
    <w:p w:rsidR="00F948FB" w:rsidRDefault="00F948FB" w:rsidP="00344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727" w:rsidRDefault="00BD7727" w:rsidP="00BD7727">
    <w:pPr>
      <w:pStyle w:val="Header"/>
      <w:jc w:val="center"/>
    </w:pPr>
  </w:p>
  <w:p w:rsidR="00F21244" w:rsidRPr="00F427FD" w:rsidRDefault="00F21244" w:rsidP="00F21244">
    <w:pPr>
      <w:spacing w:line="270" w:lineRule="atLeast"/>
      <w:jc w:val="right"/>
      <w:rPr>
        <w:rFonts w:ascii="Times New Roman" w:hAnsi="Times New Roman"/>
        <w:bCs/>
        <w:color w:val="333333"/>
        <w:sz w:val="24"/>
        <w:szCs w:val="24"/>
        <w:bdr w:val="none" w:sz="0" w:space="0" w:color="auto" w:frame="1"/>
        <w:lang w:eastAsia="bg-BG"/>
      </w:rPr>
    </w:pPr>
    <w:r w:rsidRPr="00F427FD">
      <w:rPr>
        <w:rFonts w:ascii="Times New Roman" w:hAnsi="Times New Roman"/>
        <w:bCs/>
        <w:color w:val="333333"/>
        <w:sz w:val="24"/>
        <w:szCs w:val="24"/>
        <w:bdr w:val="none" w:sz="0" w:space="0" w:color="auto" w:frame="1"/>
        <w:lang w:eastAsia="bg-BG"/>
      </w:rPr>
      <w:t>ниво на класификация 1: [</w:t>
    </w:r>
    <w:r w:rsidRPr="00F21244">
      <w:rPr>
        <w:rFonts w:ascii="Times New Roman" w:hAnsi="Times New Roman"/>
        <w:bCs/>
        <w:color w:val="76923C" w:themeColor="accent3" w:themeShade="BF"/>
        <w:sz w:val="24"/>
        <w:szCs w:val="24"/>
        <w:bdr w:val="none" w:sz="0" w:space="0" w:color="auto" w:frame="1"/>
        <w:lang w:eastAsia="bg-BG"/>
      </w:rPr>
      <w:t>TLP</w:t>
    </w:r>
    <w:r w:rsidR="00436ED0">
      <w:rPr>
        <w:rFonts w:ascii="Times New Roman" w:hAnsi="Times New Roman"/>
        <w:bCs/>
        <w:color w:val="76923C" w:themeColor="accent3" w:themeShade="BF"/>
        <w:sz w:val="24"/>
        <w:szCs w:val="24"/>
        <w:bdr w:val="none" w:sz="0" w:space="0" w:color="auto" w:frame="1"/>
        <w:lang w:eastAsia="bg-BG"/>
      </w:rPr>
      <w:t>-</w:t>
    </w:r>
    <w:r w:rsidRPr="00F21244">
      <w:rPr>
        <w:rFonts w:ascii="Times New Roman" w:hAnsi="Times New Roman"/>
        <w:bCs/>
        <w:color w:val="76923C" w:themeColor="accent3" w:themeShade="BF"/>
        <w:sz w:val="24"/>
        <w:szCs w:val="24"/>
        <w:bdr w:val="none" w:sz="0" w:space="0" w:color="auto" w:frame="1"/>
        <w:lang w:eastAsia="bg-BG"/>
      </w:rPr>
      <w:t>GREEN</w:t>
    </w:r>
    <w:r w:rsidRPr="00F427FD">
      <w:rPr>
        <w:rFonts w:ascii="Times New Roman" w:hAnsi="Times New Roman"/>
        <w:bCs/>
        <w:color w:val="333333"/>
        <w:sz w:val="24"/>
        <w:szCs w:val="24"/>
        <w:bdr w:val="none" w:sz="0" w:space="0" w:color="auto" w:frame="1"/>
        <w:lang w:eastAsia="bg-BG"/>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CC2" w:rsidRDefault="009A3CC2" w:rsidP="009A3CC2">
    <w:pPr>
      <w:pStyle w:val="Header"/>
      <w:jc w:val="center"/>
    </w:pPr>
    <w:r>
      <w:rPr>
        <w:rFonts w:ascii="Times New Roman" w:hAnsi="Times New Roman"/>
        <w:b/>
        <w:caps/>
        <w:noProof/>
        <w:szCs w:val="24"/>
        <w:lang w:eastAsia="bg-BG"/>
      </w:rPr>
      <w:drawing>
        <wp:inline distT="0" distB="0" distL="0" distR="0" wp14:anchorId="3C09A975" wp14:editId="59B6CA1D">
          <wp:extent cx="895350" cy="781050"/>
          <wp:effectExtent l="0" t="0" r="0" b="0"/>
          <wp:docPr id="36" name="Picture 36"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rsidR="009A3CC2" w:rsidRDefault="009A3CC2" w:rsidP="009A3CC2">
    <w:pPr>
      <w:pStyle w:val="Header"/>
      <w:jc w:val="center"/>
    </w:pPr>
  </w:p>
  <w:p w:rsidR="009A3CC2" w:rsidRDefault="009A3CC2" w:rsidP="009A3CC2">
    <w:pPr>
      <w:pStyle w:val="Caption"/>
      <w:spacing w:before="20" w:after="20"/>
      <w:rPr>
        <w:szCs w:val="24"/>
      </w:rPr>
    </w:pPr>
    <w:r w:rsidRPr="00B2250A">
      <w:rPr>
        <w:szCs w:val="24"/>
      </w:rPr>
      <w:t>Р е п у б л и к а   б ъ л г а р и я</w:t>
    </w:r>
  </w:p>
  <w:p w:rsidR="009A3CC2" w:rsidRDefault="009A3CC2" w:rsidP="009A3CC2">
    <w:pPr>
      <w:pBdr>
        <w:bottom w:val="single" w:sz="4" w:space="1" w:color="auto"/>
      </w:pBd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9A3CC2" w:rsidRDefault="009A3CC2" w:rsidP="009A3CC2">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132BAB">
      <w:rPr>
        <w:rFonts w:ascii="Times New Roman" w:eastAsia="Times New Roman" w:hAnsi="Times New Roman" w:cs="Times New Roman"/>
        <w:b/>
        <w:bCs/>
        <w:color w:val="333333"/>
        <w:sz w:val="24"/>
        <w:szCs w:val="24"/>
        <w:bdr w:val="none" w:sz="0" w:space="0" w:color="auto" w:frame="1"/>
        <w:lang w:eastAsia="bg-BG"/>
      </w:rPr>
      <w:t>МИНИСТЕРСТВО</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НА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ОКОЛНАТА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СРЕДА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И</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ВОДИТЕ</w:t>
    </w:r>
    <w:r>
      <w:rPr>
        <w:rFonts w:ascii="Arial" w:eastAsia="Times New Roman" w:hAnsi="Arial" w:cs="Arial"/>
        <w:b/>
        <w:bCs/>
        <w:color w:val="333333"/>
        <w:sz w:val="18"/>
        <w:szCs w:val="18"/>
        <w:bdr w:val="none" w:sz="0" w:space="0" w:color="auto" w:frame="1"/>
        <w:lang w:eastAsia="bg-BG"/>
      </w:rPr>
      <w:t xml:space="preserve"> </w:t>
    </w:r>
  </w:p>
  <w:p w:rsidR="009A3CC2" w:rsidRPr="00BD7727" w:rsidRDefault="009A3CC2" w:rsidP="009A3CC2">
    <w:pPr>
      <w:pStyle w:val="Header"/>
    </w:pPr>
    <w:r w:rsidRPr="00BD772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F7F25"/>
    <w:multiLevelType w:val="hybridMultilevel"/>
    <w:tmpl w:val="0A84C4B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A2F"/>
    <w:rsid w:val="0001791A"/>
    <w:rsid w:val="00030B2E"/>
    <w:rsid w:val="00134072"/>
    <w:rsid w:val="00137F92"/>
    <w:rsid w:val="00143B16"/>
    <w:rsid w:val="00145A41"/>
    <w:rsid w:val="0014712E"/>
    <w:rsid w:val="00147F4C"/>
    <w:rsid w:val="00152C71"/>
    <w:rsid w:val="001645A7"/>
    <w:rsid w:val="001A3998"/>
    <w:rsid w:val="00201B4F"/>
    <w:rsid w:val="00213D3A"/>
    <w:rsid w:val="002156A5"/>
    <w:rsid w:val="00253896"/>
    <w:rsid w:val="0026183F"/>
    <w:rsid w:val="002624D9"/>
    <w:rsid w:val="00273B6C"/>
    <w:rsid w:val="002925CF"/>
    <w:rsid w:val="002B2C22"/>
    <w:rsid w:val="002E27F3"/>
    <w:rsid w:val="00344A2F"/>
    <w:rsid w:val="003E246D"/>
    <w:rsid w:val="004310D6"/>
    <w:rsid w:val="00436ED0"/>
    <w:rsid w:val="00460619"/>
    <w:rsid w:val="00492363"/>
    <w:rsid w:val="004C343E"/>
    <w:rsid w:val="004D2676"/>
    <w:rsid w:val="004F3D66"/>
    <w:rsid w:val="005002C7"/>
    <w:rsid w:val="00540BEB"/>
    <w:rsid w:val="00541ECA"/>
    <w:rsid w:val="0055208C"/>
    <w:rsid w:val="005745E4"/>
    <w:rsid w:val="005C1DF4"/>
    <w:rsid w:val="005C7073"/>
    <w:rsid w:val="005D2532"/>
    <w:rsid w:val="005E3F36"/>
    <w:rsid w:val="006050E8"/>
    <w:rsid w:val="0061223D"/>
    <w:rsid w:val="00664AD2"/>
    <w:rsid w:val="00682109"/>
    <w:rsid w:val="00696A01"/>
    <w:rsid w:val="006A1E33"/>
    <w:rsid w:val="006A29D4"/>
    <w:rsid w:val="006C379E"/>
    <w:rsid w:val="006C4133"/>
    <w:rsid w:val="006C52B5"/>
    <w:rsid w:val="006D52DD"/>
    <w:rsid w:val="006E7C91"/>
    <w:rsid w:val="00700D72"/>
    <w:rsid w:val="00704414"/>
    <w:rsid w:val="007367E8"/>
    <w:rsid w:val="0074373A"/>
    <w:rsid w:val="007A2353"/>
    <w:rsid w:val="007A27C5"/>
    <w:rsid w:val="00861FF4"/>
    <w:rsid w:val="00883AD8"/>
    <w:rsid w:val="00902D60"/>
    <w:rsid w:val="009045E1"/>
    <w:rsid w:val="00943F74"/>
    <w:rsid w:val="00955D85"/>
    <w:rsid w:val="009641F6"/>
    <w:rsid w:val="009A3CC2"/>
    <w:rsid w:val="009B2729"/>
    <w:rsid w:val="009C0950"/>
    <w:rsid w:val="009D055C"/>
    <w:rsid w:val="00A304E7"/>
    <w:rsid w:val="00A50983"/>
    <w:rsid w:val="00A9391A"/>
    <w:rsid w:val="00A93A8F"/>
    <w:rsid w:val="00AB1C0D"/>
    <w:rsid w:val="00B246C6"/>
    <w:rsid w:val="00B25638"/>
    <w:rsid w:val="00B52014"/>
    <w:rsid w:val="00B535EC"/>
    <w:rsid w:val="00B615BF"/>
    <w:rsid w:val="00BA69A2"/>
    <w:rsid w:val="00BD1CDD"/>
    <w:rsid w:val="00BD2C20"/>
    <w:rsid w:val="00BD7727"/>
    <w:rsid w:val="00C20C6B"/>
    <w:rsid w:val="00C943AC"/>
    <w:rsid w:val="00CB2F51"/>
    <w:rsid w:val="00D024E4"/>
    <w:rsid w:val="00D02FFF"/>
    <w:rsid w:val="00D32393"/>
    <w:rsid w:val="00D54866"/>
    <w:rsid w:val="00D64A34"/>
    <w:rsid w:val="00D80CA4"/>
    <w:rsid w:val="00D97A62"/>
    <w:rsid w:val="00D97B7D"/>
    <w:rsid w:val="00DE140B"/>
    <w:rsid w:val="00DE3086"/>
    <w:rsid w:val="00E047C6"/>
    <w:rsid w:val="00E10F72"/>
    <w:rsid w:val="00E138DF"/>
    <w:rsid w:val="00E52607"/>
    <w:rsid w:val="00E54B02"/>
    <w:rsid w:val="00EF04A8"/>
    <w:rsid w:val="00F02815"/>
    <w:rsid w:val="00F21244"/>
    <w:rsid w:val="00F8241A"/>
    <w:rsid w:val="00F948FB"/>
    <w:rsid w:val="00FB3AD4"/>
    <w:rsid w:val="00FC68CC"/>
    <w:rsid w:val="00FD34A2"/>
    <w:rsid w:val="00FE37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7618"/>
  <w15:docId w15:val="{89604CBD-605E-4F01-AD81-6D4E22BA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iPriority w:val="99"/>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 w:type="paragraph" w:styleId="ListParagraph">
    <w:name w:val="List Paragraph"/>
    <w:basedOn w:val="Normal"/>
    <w:uiPriority w:val="34"/>
    <w:qFormat/>
    <w:rsid w:val="007A2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5170">
      <w:bodyDiv w:val="1"/>
      <w:marLeft w:val="0"/>
      <w:marRight w:val="0"/>
      <w:marTop w:val="0"/>
      <w:marBottom w:val="0"/>
      <w:divBdr>
        <w:top w:val="none" w:sz="0" w:space="0" w:color="auto"/>
        <w:left w:val="none" w:sz="0" w:space="0" w:color="auto"/>
        <w:bottom w:val="none" w:sz="0" w:space="0" w:color="auto"/>
        <w:right w:val="none" w:sz="0" w:space="0" w:color="auto"/>
      </w:divBdr>
    </w:div>
    <w:div w:id="811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DC58F-3ECD-4D06-AF45-A3B85022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MToteva</dc:creator>
  <cp:lastModifiedBy>Stanimira Misheva</cp:lastModifiedBy>
  <cp:revision>28</cp:revision>
  <cp:lastPrinted>2016-02-01T08:27:00Z</cp:lastPrinted>
  <dcterms:created xsi:type="dcterms:W3CDTF">2026-01-12T07:15:00Z</dcterms:created>
  <dcterms:modified xsi:type="dcterms:W3CDTF">2026-03-19T06:59:00Z</dcterms:modified>
</cp:coreProperties>
</file>